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курса внеурочной деятельности «Разговоры о важном»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 10–11-х классов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Минобрнауки от 17.05.2012 № 413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Минпросвещения от 15.04.2022 № СК-295/06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Минобрнауки от 18.08.2017 № 09-1672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Стратегии развития воспитания в Российской Федерации на период до 2025 года,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основной образовательной программы СОО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 приказом от </w:t>
      </w:r>
      <w:r>
        <w:rPr>
          <w:rFonts w:hAnsi="Times New Roman" w:cs="Times New Roman"/>
          <w:color w:val="000000"/>
          <w:sz w:val="24"/>
          <w:szCs w:val="24"/>
        </w:rPr>
        <w:t>01.09.2022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курса:</w:t>
      </w:r>
      <w:r>
        <w:rPr>
          <w:rFonts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учебный курс предназначен для обучающихся 10–11-х классов; рассчитан на 1 час в неделю/33 часа в год в каждом классе.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знаний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165 лет со дня рождения К.Э. Циолковского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музыки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 Нового года. Семейные праздники и мечты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160 лет со дня рождения К.С. Станиславского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российской науки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Память о геноциде советского народа нацистами и их пособниками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служению Отечеству, его защите;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определять назначение и функции различных социальных институтов;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активной роли человека в природе.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 традициям;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природе и всем формам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 интерес: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 творчеству.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 отца в формировании личности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Урок-рассуждение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едины, мы – одна страна!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 чтения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«…ни солгать, ни обмануть, ни с пути свернуть»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Мини-эссе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c38c20256d94f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